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E49" w:rsidRPr="00150E49" w:rsidRDefault="00150E49" w:rsidP="007B66FB">
      <w:pPr>
        <w:rPr>
          <w:b/>
          <w:u w:val="single"/>
        </w:rPr>
      </w:pPr>
      <w:r w:rsidRPr="00150E49">
        <w:rPr>
          <w:b/>
          <w:u w:val="single"/>
        </w:rPr>
        <w:t xml:space="preserve">Extrait du règlement de la consultation (§4) : </w:t>
      </w:r>
    </w:p>
    <w:p w:rsidR="00150E49" w:rsidRDefault="007B66FB" w:rsidP="007B66FB">
      <w:pPr>
        <w:rPr>
          <w:b/>
        </w:rPr>
      </w:pPr>
      <w:r w:rsidRPr="003E1B77">
        <w:rPr>
          <w:b/>
        </w:rPr>
        <w:t xml:space="preserve">Certaines annexes sont téléchargeables via un lien sécurisé </w:t>
      </w:r>
      <w:proofErr w:type="spellStart"/>
      <w:r w:rsidRPr="003E1B77">
        <w:rPr>
          <w:b/>
        </w:rPr>
        <w:t>Bluefile</w:t>
      </w:r>
      <w:r>
        <w:rPr>
          <w:b/>
        </w:rPr>
        <w:t>s</w:t>
      </w:r>
      <w:proofErr w:type="spellEnd"/>
      <w:r w:rsidRPr="003E1B77">
        <w:rPr>
          <w:b/>
        </w:rPr>
        <w:t xml:space="preserve"> qui sera envoyé à chaque candidat qui en aura fait la </w:t>
      </w:r>
      <w:r w:rsidRPr="00A2233E">
        <w:rPr>
          <w:b/>
        </w:rPr>
        <w:t xml:space="preserve">demande à l’adresse </w:t>
      </w:r>
      <w:hyperlink r:id="rId4" w:history="1">
        <w:r w:rsidR="00A14EB2" w:rsidRPr="00FB11C2">
          <w:rPr>
            <w:rStyle w:val="Lienhypertexte"/>
            <w:b/>
          </w:rPr>
          <w:t>TMADEV.cnam@assurance-maladie.fr</w:t>
        </w:r>
      </w:hyperlink>
      <w:r w:rsidRPr="00A2233E">
        <w:rPr>
          <w:b/>
        </w:rPr>
        <w:t>,</w:t>
      </w:r>
      <w:r w:rsidRPr="003E1B77">
        <w:rPr>
          <w:b/>
        </w:rPr>
        <w:t xml:space="preserve"> et ce, contre remise d’un engagement de confidentialité rempli et signé.</w:t>
      </w:r>
      <w:r>
        <w:rPr>
          <w:b/>
        </w:rPr>
        <w:t xml:space="preserve"> </w:t>
      </w:r>
    </w:p>
    <w:p w:rsidR="007B66FB" w:rsidRPr="003E1B77" w:rsidRDefault="007B66FB" w:rsidP="007B66FB">
      <w:pPr>
        <w:rPr>
          <w:b/>
        </w:rPr>
      </w:pPr>
      <w:r>
        <w:rPr>
          <w:b/>
        </w:rPr>
        <w:t>L’engagement de confidentialité est annexé au règlement de la consultation.</w:t>
      </w:r>
    </w:p>
    <w:p w:rsidR="00564896" w:rsidRDefault="00564896">
      <w:bookmarkStart w:id="0" w:name="_GoBack"/>
      <w:bookmarkEnd w:id="0"/>
    </w:p>
    <w:sectPr w:rsidR="00564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FB"/>
    <w:rsid w:val="00150E49"/>
    <w:rsid w:val="00564896"/>
    <w:rsid w:val="007B66FB"/>
    <w:rsid w:val="00A1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CB36"/>
  <w15:chartTrackingRefBased/>
  <w15:docId w15:val="{2AA52FC2-5743-40B5-B2EF-A4BEB525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6FB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7B66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MADEV.cnam@assurance-maladi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GUICHARD ADELINE (CNAM / Paris)</dc:creator>
  <cp:keywords/>
  <dc:description/>
  <cp:lastModifiedBy>LADHAR NATHALIE (CNAM / Paris)</cp:lastModifiedBy>
  <cp:revision>3</cp:revision>
  <dcterms:created xsi:type="dcterms:W3CDTF">2025-01-15T15:32:00Z</dcterms:created>
  <dcterms:modified xsi:type="dcterms:W3CDTF">2025-10-03T17:15:00Z</dcterms:modified>
</cp:coreProperties>
</file>